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上海师范大学二级单位工会活动方案表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单位：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08"/>
        <w:gridCol w:w="567"/>
        <w:gridCol w:w="1275"/>
        <w:gridCol w:w="1276"/>
        <w:gridCol w:w="851"/>
        <w:gridCol w:w="992"/>
        <w:gridCol w:w="42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8226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3969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参与对象</w:t>
            </w:r>
          </w:p>
        </w:tc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活动地点</w:t>
            </w:r>
          </w:p>
        </w:tc>
        <w:tc>
          <w:tcPr>
            <w:tcW w:w="3969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参与人数</w:t>
            </w:r>
          </w:p>
        </w:tc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 动 内 容</w:t>
            </w:r>
          </w:p>
        </w:tc>
        <w:tc>
          <w:tcPr>
            <w:tcW w:w="893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  费  预  算  </w:t>
            </w:r>
          </w:p>
        </w:tc>
        <w:tc>
          <w:tcPr>
            <w:tcW w:w="382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支出项目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金额（元）</w:t>
            </w:r>
          </w:p>
        </w:tc>
        <w:tc>
          <w:tcPr>
            <w:tcW w:w="326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4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hint="default" w:ascii="仿宋" w:hAnsi="仿宋" w:eastAsia="仿宋"/>
                <w:sz w:val="26"/>
                <w:szCs w:val="26"/>
                <w:lang w:val="en-US" w:eastAsia="zh-CN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hint="default" w:ascii="仿宋" w:hAnsi="仿宋" w:eastAsia="仿宋"/>
                <w:sz w:val="26"/>
                <w:szCs w:val="26"/>
                <w:lang w:val="en-US" w:eastAsia="zh-CN"/>
              </w:rPr>
            </w:pPr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3265" w:type="dxa"/>
            <w:gridSpan w:val="2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合计金额（元）</w:t>
            </w:r>
          </w:p>
        </w:tc>
        <w:tc>
          <w:tcPr>
            <w:tcW w:w="6384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9781" w:type="dxa"/>
            <w:gridSpan w:val="9"/>
            <w:vAlign w:val="bottom"/>
          </w:tcPr>
          <w:p>
            <w:pPr>
              <w:wordWrap w:val="0"/>
              <w:jc w:val="righ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（2/3以上工会委员签名）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2122" w:type="dxa"/>
            <w:gridSpan w:val="3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本单位党组织意见</w:t>
            </w:r>
          </w:p>
        </w:tc>
        <w:tc>
          <w:tcPr>
            <w:tcW w:w="7659" w:type="dxa"/>
            <w:gridSpan w:val="6"/>
            <w:vAlign w:val="bottom"/>
          </w:tcPr>
          <w:p>
            <w:pPr>
              <w:ind w:right="96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（活动经费预算超2万元须党组织负责人签字）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zNmM2ZDNkYTE4ZTc1MzFhYmYzODdmMDJhYjI2ZGMifQ=="/>
  </w:docVars>
  <w:rsids>
    <w:rsidRoot w:val="00A1275F"/>
    <w:rsid w:val="005808D0"/>
    <w:rsid w:val="00A1275F"/>
    <w:rsid w:val="08E50935"/>
    <w:rsid w:val="61B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108</Characters>
  <Lines>1</Lines>
  <Paragraphs>1</Paragraphs>
  <TotalTime>1</TotalTime>
  <ScaleCrop>false</ScaleCrop>
  <LinksUpToDate>false</LinksUpToDate>
  <CharactersWithSpaces>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2018-04-23T02:34:00Z</dcterms:created>
  <dc:creator>徐志欣</dc:creator>
  <cp:lastModifiedBy>糖妈</cp:lastModifiedBy>
  <dcterms:modified xsi:type="dcterms:W3CDTF">2023-12-20T07:35:40Z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DC2E9C437CA2478489F92FE8051C61EB_12</vt:lpwstr>
  </property>
</Properties>
</file>